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CORTE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  APPELLO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59303241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1700A759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15558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F8204B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23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Ottobre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0EBB9ED0" w:rsidR="00AA200D" w:rsidRPr="00285BB2" w:rsidRDefault="00F8204B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3936/2023</w:t>
            </w:r>
          </w:p>
        </w:tc>
        <w:tc>
          <w:tcPr>
            <w:tcW w:w="3670" w:type="dxa"/>
          </w:tcPr>
          <w:p w14:paraId="3EB4382D" w14:textId="1252C661" w:rsidR="00AA200D" w:rsidRPr="00632707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110581BD" w:rsidR="00AA200D" w:rsidRPr="00285BB2" w:rsidRDefault="00F8204B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10/2023 </w:t>
            </w:r>
            <w:r w:rsidRPr="00F8204B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F8204B">
              <w:rPr>
                <w:rFonts w:ascii="Book Antiqua" w:hAnsi="Book Antiqua"/>
                <w:sz w:val="24"/>
                <w:szCs w:val="24"/>
              </w:rPr>
              <w:t>Riabilitaz</w:t>
            </w:r>
            <w:proofErr w:type="spellEnd"/>
            <w:r w:rsidRPr="00F8204B">
              <w:rPr>
                <w:rFonts w:ascii="Book Antiqua" w:hAnsi="Book Antiqua"/>
                <w:sz w:val="24"/>
                <w:szCs w:val="24"/>
              </w:rPr>
              <w:t>.)</w:t>
            </w:r>
          </w:p>
        </w:tc>
        <w:tc>
          <w:tcPr>
            <w:tcW w:w="3670" w:type="dxa"/>
          </w:tcPr>
          <w:p w14:paraId="23784DC2" w14:textId="1D2D2C6D" w:rsidR="00AA200D" w:rsidRPr="00AD5FEE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2E2A68" w:rsidRPr="00AD5FEE" w14:paraId="4FE2B566" w14:textId="77777777" w:rsidTr="00326300">
        <w:trPr>
          <w:trHeight w:val="303"/>
        </w:trPr>
        <w:tc>
          <w:tcPr>
            <w:tcW w:w="2233" w:type="dxa"/>
          </w:tcPr>
          <w:p w14:paraId="4A6222E1" w14:textId="20C501FD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31E0FDDC" w14:textId="579A737B" w:rsidR="002E2A68" w:rsidRPr="00285BB2" w:rsidRDefault="00F8204B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4513/18</w:t>
            </w:r>
          </w:p>
        </w:tc>
        <w:tc>
          <w:tcPr>
            <w:tcW w:w="3670" w:type="dxa"/>
          </w:tcPr>
          <w:p w14:paraId="1F77BEE2" w14:textId="569BA04C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4521E3">
              <w:rPr>
                <w:sz w:val="28"/>
                <w:szCs w:val="28"/>
              </w:rPr>
              <w:t>30</w:t>
            </w:r>
          </w:p>
        </w:tc>
      </w:tr>
      <w:tr w:rsidR="002E2A68" w:rsidRPr="00AD5FEE" w14:paraId="6DDD6F62" w14:textId="77777777" w:rsidTr="00326300">
        <w:trPr>
          <w:trHeight w:val="303"/>
        </w:trPr>
        <w:tc>
          <w:tcPr>
            <w:tcW w:w="2233" w:type="dxa"/>
          </w:tcPr>
          <w:p w14:paraId="4755E6F7" w14:textId="6F9B6711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458A7490" w14:textId="2A1BED3A" w:rsidR="002E2A68" w:rsidRPr="00285BB2" w:rsidRDefault="00F8204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07/2023 </w:t>
            </w:r>
            <w:r w:rsidRPr="00F8204B">
              <w:rPr>
                <w:rFonts w:ascii="Book Antiqua" w:hAnsi="Book Antiqua"/>
                <w:sz w:val="24"/>
                <w:szCs w:val="24"/>
              </w:rPr>
              <w:t>(</w:t>
            </w:r>
            <w:r>
              <w:rPr>
                <w:rFonts w:ascii="Book Antiqua" w:hAnsi="Book Antiqua"/>
                <w:sz w:val="24"/>
                <w:szCs w:val="24"/>
              </w:rPr>
              <w:t>R</w:t>
            </w:r>
            <w:r w:rsidRPr="00F8204B">
              <w:rPr>
                <w:rFonts w:ascii="Book Antiqua" w:hAnsi="Book Antiqua"/>
                <w:sz w:val="24"/>
                <w:szCs w:val="24"/>
              </w:rPr>
              <w:t>evisione)</w:t>
            </w:r>
          </w:p>
        </w:tc>
        <w:tc>
          <w:tcPr>
            <w:tcW w:w="3670" w:type="dxa"/>
          </w:tcPr>
          <w:p w14:paraId="6BA68231" w14:textId="4C099530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634393">
              <w:rPr>
                <w:sz w:val="28"/>
                <w:szCs w:val="28"/>
              </w:rPr>
              <w:t>45</w:t>
            </w:r>
          </w:p>
        </w:tc>
      </w:tr>
      <w:tr w:rsidR="002E2A68" w:rsidRPr="00AD5FEE" w14:paraId="4BE4F622" w14:textId="77777777" w:rsidTr="00326300">
        <w:trPr>
          <w:trHeight w:val="303"/>
        </w:trPr>
        <w:tc>
          <w:tcPr>
            <w:tcW w:w="2233" w:type="dxa"/>
          </w:tcPr>
          <w:p w14:paraId="6306FDDB" w14:textId="7383F6D0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1E45B31F" w14:textId="0E46A8FB" w:rsidR="002E2A68" w:rsidRPr="00285BB2" w:rsidRDefault="00F8204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103/2022</w:t>
            </w:r>
          </w:p>
        </w:tc>
        <w:tc>
          <w:tcPr>
            <w:tcW w:w="3670" w:type="dxa"/>
          </w:tcPr>
          <w:p w14:paraId="72F569B3" w14:textId="68320E65" w:rsidR="002E2A68" w:rsidRPr="00AD5FEE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</w:tr>
      <w:tr w:rsidR="00190E57" w:rsidRPr="00AD5FEE" w14:paraId="2CB775BD" w14:textId="77777777" w:rsidTr="00326300">
        <w:trPr>
          <w:trHeight w:val="303"/>
        </w:trPr>
        <w:tc>
          <w:tcPr>
            <w:tcW w:w="2233" w:type="dxa"/>
          </w:tcPr>
          <w:p w14:paraId="29C344CE" w14:textId="3053A73A" w:rsidR="00190E57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43334D21" w14:textId="3D44E1F9" w:rsidR="00190E57" w:rsidRDefault="00F8204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3664/2021</w:t>
            </w:r>
          </w:p>
        </w:tc>
        <w:tc>
          <w:tcPr>
            <w:tcW w:w="3670" w:type="dxa"/>
          </w:tcPr>
          <w:p w14:paraId="2222D0F8" w14:textId="635F360B" w:rsidR="00190E57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</w:tr>
      <w:tr w:rsidR="00BE5AB5" w:rsidRPr="00AD5FEE" w14:paraId="0C26D7F7" w14:textId="77777777" w:rsidTr="00326300">
        <w:trPr>
          <w:trHeight w:val="303"/>
        </w:trPr>
        <w:tc>
          <w:tcPr>
            <w:tcW w:w="2233" w:type="dxa"/>
          </w:tcPr>
          <w:p w14:paraId="1B89F9AC" w14:textId="6F64353D" w:rsidR="00BE5AB5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173BF5DB" w14:textId="1734C7EF" w:rsidR="00BE5AB5" w:rsidRDefault="00F8204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04/2023 </w:t>
            </w:r>
            <w:r w:rsidRPr="00F8204B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Pr="00F8204B">
              <w:rPr>
                <w:rFonts w:ascii="Book Antiqua" w:hAnsi="Book Antiqua"/>
                <w:sz w:val="24"/>
                <w:szCs w:val="24"/>
              </w:rPr>
              <w:t>oppos</w:t>
            </w:r>
            <w:proofErr w:type="spellEnd"/>
            <w:r w:rsidRPr="00F8204B"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Pr="00F8204B">
              <w:rPr>
                <w:rFonts w:ascii="Book Antiqua" w:hAnsi="Book Antiqua"/>
                <w:sz w:val="24"/>
                <w:szCs w:val="24"/>
              </w:rPr>
              <w:t>Riabilitaz</w:t>
            </w:r>
            <w:proofErr w:type="spellEnd"/>
            <w:r w:rsidRPr="00F8204B">
              <w:rPr>
                <w:rFonts w:ascii="Book Antiqua" w:hAnsi="Book Antiqua"/>
                <w:sz w:val="24"/>
                <w:szCs w:val="24"/>
              </w:rPr>
              <w:t>.)</w:t>
            </w:r>
          </w:p>
        </w:tc>
        <w:tc>
          <w:tcPr>
            <w:tcW w:w="3670" w:type="dxa"/>
          </w:tcPr>
          <w:p w14:paraId="72539923" w14:textId="5BC3DE90" w:rsidR="00BE5AB5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BE5AB5" w:rsidRPr="00AD5FEE" w14:paraId="75C350EB" w14:textId="77777777" w:rsidTr="00326300">
        <w:trPr>
          <w:trHeight w:val="303"/>
        </w:trPr>
        <w:tc>
          <w:tcPr>
            <w:tcW w:w="2233" w:type="dxa"/>
          </w:tcPr>
          <w:p w14:paraId="1711B09D" w14:textId="417ED24E" w:rsidR="00BE5AB5" w:rsidRDefault="00634393" w:rsidP="00326300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Hlk146273180"/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1CB1329B" w14:textId="1691DE7E" w:rsidR="00BE5AB5" w:rsidRDefault="00F8204B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2145/2023</w:t>
            </w:r>
          </w:p>
        </w:tc>
        <w:tc>
          <w:tcPr>
            <w:tcW w:w="3670" w:type="dxa"/>
          </w:tcPr>
          <w:p w14:paraId="54EF274B" w14:textId="7510989C" w:rsidR="00BE5AB5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0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:00</w:t>
            </w:r>
          </w:p>
        </w:tc>
      </w:tr>
      <w:bookmarkEnd w:id="0"/>
      <w:tr w:rsidR="000929DB" w:rsidRPr="00AD5FEE" w14:paraId="4515EC26" w14:textId="77777777" w:rsidTr="00326300">
        <w:trPr>
          <w:trHeight w:val="303"/>
        </w:trPr>
        <w:tc>
          <w:tcPr>
            <w:tcW w:w="2233" w:type="dxa"/>
          </w:tcPr>
          <w:p w14:paraId="2F1734EE" w14:textId="1B41E375" w:rsidR="000929DB" w:rsidRDefault="000929DB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2856527F" w14:textId="12F291F6" w:rsidR="000929DB" w:rsidRDefault="00F8204B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3898/2020</w:t>
            </w:r>
          </w:p>
        </w:tc>
        <w:tc>
          <w:tcPr>
            <w:tcW w:w="3670" w:type="dxa"/>
          </w:tcPr>
          <w:p w14:paraId="12A7A948" w14:textId="2D49AEC2" w:rsidR="000929DB" w:rsidRDefault="004521E3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0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F820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4727729D" w14:textId="77777777" w:rsidR="00155583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7B197FC4" w14:textId="5A0D3141" w:rsidR="008A53D0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p w14:paraId="69743D49" w14:textId="77777777" w:rsidR="00155583" w:rsidRPr="002E2A68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617"/>
      </w:tblGrid>
      <w:tr w:rsidR="00FC0932" w:rsidRPr="007A1B52" w14:paraId="544A8C11" w14:textId="77777777" w:rsidTr="00155583">
        <w:trPr>
          <w:trHeight w:val="369"/>
        </w:trPr>
        <w:tc>
          <w:tcPr>
            <w:tcW w:w="2238" w:type="dxa"/>
          </w:tcPr>
          <w:p w14:paraId="1C477E70" w14:textId="77777777"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617" w:type="dxa"/>
          </w:tcPr>
          <w:p w14:paraId="7DCA4874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309AF" w:rsidRPr="007A1B52" w14:paraId="2E4CE7C2" w14:textId="77777777" w:rsidTr="00155583">
        <w:trPr>
          <w:trHeight w:val="369"/>
        </w:trPr>
        <w:tc>
          <w:tcPr>
            <w:tcW w:w="2238" w:type="dxa"/>
          </w:tcPr>
          <w:p w14:paraId="78200B1D" w14:textId="09EB47D6" w:rsidR="00F309AF" w:rsidRPr="00F309AF" w:rsidRDefault="00F309AF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F309AF">
              <w:rPr>
                <w:rFonts w:ascii="Book Antiqua" w:hAnsi="Book Antiqua"/>
                <w:bCs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14:paraId="0057405D" w14:textId="720A18F5" w:rsidR="00F309AF" w:rsidRPr="00F309AF" w:rsidRDefault="00F8204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773/2019</w:t>
            </w:r>
          </w:p>
        </w:tc>
      </w:tr>
      <w:tr w:rsidR="004521E3" w:rsidRPr="007A1B52" w14:paraId="17248C91" w14:textId="77777777" w:rsidTr="00155583">
        <w:trPr>
          <w:trHeight w:val="369"/>
        </w:trPr>
        <w:tc>
          <w:tcPr>
            <w:tcW w:w="2238" w:type="dxa"/>
          </w:tcPr>
          <w:p w14:paraId="0E3A3704" w14:textId="4CBBC585" w:rsidR="004521E3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14:paraId="6A5D44C8" w14:textId="6AF530C8" w:rsidR="004521E3" w:rsidRDefault="00F8204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4809/2021</w:t>
            </w:r>
          </w:p>
        </w:tc>
      </w:tr>
      <w:tr w:rsidR="004521E3" w:rsidRPr="007A1B52" w14:paraId="280F8546" w14:textId="77777777" w:rsidTr="00155583">
        <w:trPr>
          <w:trHeight w:val="369"/>
        </w:trPr>
        <w:tc>
          <w:tcPr>
            <w:tcW w:w="2238" w:type="dxa"/>
          </w:tcPr>
          <w:p w14:paraId="36D6BDBC" w14:textId="5A95697D" w:rsidR="004521E3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14:paraId="67399B81" w14:textId="022E6CF3" w:rsidR="004521E3" w:rsidRDefault="00F8204B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584/2021</w:t>
            </w:r>
          </w:p>
        </w:tc>
      </w:tr>
    </w:tbl>
    <w:p w14:paraId="4082D5C3" w14:textId="77777777" w:rsidR="009C1B84" w:rsidRDefault="009C1B84" w:rsidP="00DA3C5B">
      <w:pPr>
        <w:rPr>
          <w:rFonts w:ascii="Book Antiqua" w:hAnsi="Book Antiqua"/>
          <w:sz w:val="28"/>
          <w:szCs w:val="28"/>
        </w:rPr>
      </w:pPr>
    </w:p>
    <w:p w14:paraId="526FAA77" w14:textId="4370F125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61E060B6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8204B">
        <w:rPr>
          <w:rFonts w:ascii="Book Antiqua" w:hAnsi="Book Antiqua"/>
          <w:sz w:val="28"/>
          <w:szCs w:val="28"/>
        </w:rPr>
        <w:t>ssa</w:t>
      </w:r>
      <w:proofErr w:type="spellEnd"/>
      <w:r w:rsidR="00F8204B">
        <w:rPr>
          <w:rFonts w:ascii="Book Antiqua" w:hAnsi="Book Antiqua"/>
          <w:sz w:val="28"/>
          <w:szCs w:val="28"/>
        </w:rPr>
        <w:t xml:space="preserve"> Carmela La Rosa</w:t>
      </w:r>
      <w:r>
        <w:rPr>
          <w:rFonts w:ascii="Book Antiqua" w:hAnsi="Book Antiqua"/>
          <w:sz w:val="28"/>
          <w:szCs w:val="28"/>
        </w:rPr>
        <w:t xml:space="preserve"> </w:t>
      </w:r>
      <w:r w:rsidR="00F8204B">
        <w:rPr>
          <w:rFonts w:ascii="Book Antiqua" w:hAnsi="Book Antiqua"/>
          <w:sz w:val="28"/>
          <w:szCs w:val="28"/>
        </w:rPr>
        <w:t xml:space="preserve">                                          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1A27E1CA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8204B">
        <w:rPr>
          <w:rFonts w:ascii="Book Antiqua" w:hAnsi="Book Antiqua"/>
          <w:sz w:val="28"/>
          <w:szCs w:val="28"/>
        </w:rPr>
        <w:t>ssa</w:t>
      </w:r>
      <w:proofErr w:type="spellEnd"/>
      <w:r w:rsidR="00F8204B">
        <w:rPr>
          <w:rFonts w:ascii="Book Antiqua" w:hAnsi="Book Antiqua"/>
          <w:sz w:val="28"/>
          <w:szCs w:val="28"/>
        </w:rPr>
        <w:t xml:space="preserve"> Francesca Cercone</w:t>
      </w:r>
      <w:r w:rsidR="00F8204B" w:rsidRPr="000A0206">
        <w:rPr>
          <w:rFonts w:ascii="Book Antiqua" w:hAnsi="Book Antiqua"/>
          <w:sz w:val="28"/>
          <w:szCs w:val="28"/>
        </w:rPr>
        <w:t xml:space="preserve">  </w:t>
      </w:r>
      <w:r w:rsidR="00F8204B"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4EBA6861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 </w:t>
      </w:r>
      <w:r w:rsidR="00F8204B">
        <w:rPr>
          <w:rFonts w:ascii="Book Antiqua" w:hAnsi="Book Antiqua"/>
          <w:sz w:val="28"/>
          <w:szCs w:val="28"/>
        </w:rPr>
        <w:t xml:space="preserve">       Paolo Corda</w:t>
      </w:r>
      <w:r w:rsidR="00F44605" w:rsidRPr="000A0206">
        <w:rPr>
          <w:rFonts w:ascii="Book Antiqua" w:hAnsi="Book Antiqua"/>
          <w:sz w:val="28"/>
          <w:szCs w:val="28"/>
        </w:rPr>
        <w:t xml:space="preserve">  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       </w:t>
      </w:r>
      <w:r w:rsidR="00F8204B">
        <w:rPr>
          <w:rFonts w:ascii="Book Antiqua" w:hAnsi="Book Antiqua"/>
          <w:sz w:val="28"/>
          <w:szCs w:val="28"/>
        </w:rPr>
        <w:t xml:space="preserve">       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61DF4DD9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       Antonio Nicastro</w:t>
      </w:r>
      <w:r w:rsidR="00155583">
        <w:rPr>
          <w:rFonts w:ascii="Book Antiqua" w:hAnsi="Book Antiqua"/>
          <w:sz w:val="28"/>
          <w:szCs w:val="28"/>
        </w:rPr>
        <w:t xml:space="preserve"> </w:t>
      </w:r>
      <w:r w:rsidR="00F8204B">
        <w:rPr>
          <w:rFonts w:ascii="Book Antiqua" w:hAnsi="Book Antiqua"/>
          <w:sz w:val="28"/>
          <w:szCs w:val="28"/>
        </w:rPr>
        <w:t xml:space="preserve">                                      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2503" w14:textId="77777777" w:rsidR="0009291E" w:rsidRDefault="0009291E" w:rsidP="00D477A1">
      <w:pPr>
        <w:spacing w:after="0" w:line="240" w:lineRule="auto"/>
      </w:pPr>
      <w:r>
        <w:separator/>
      </w:r>
    </w:p>
  </w:endnote>
  <w:endnote w:type="continuationSeparator" w:id="0">
    <w:p w14:paraId="3C37EC01" w14:textId="77777777" w:rsidR="0009291E" w:rsidRDefault="0009291E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7B40" w14:textId="77777777" w:rsidR="0009291E" w:rsidRDefault="0009291E" w:rsidP="00D477A1">
      <w:pPr>
        <w:spacing w:after="0" w:line="240" w:lineRule="auto"/>
      </w:pPr>
      <w:r>
        <w:separator/>
      </w:r>
    </w:p>
  </w:footnote>
  <w:footnote w:type="continuationSeparator" w:id="0">
    <w:p w14:paraId="0CF90209" w14:textId="77777777" w:rsidR="0009291E" w:rsidRDefault="0009291E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55583"/>
    <w:rsid w:val="00162CA5"/>
    <w:rsid w:val="00164937"/>
    <w:rsid w:val="001702B6"/>
    <w:rsid w:val="00181517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A7629"/>
    <w:rsid w:val="002B12EF"/>
    <w:rsid w:val="002C2BFC"/>
    <w:rsid w:val="002E2A68"/>
    <w:rsid w:val="002F06E1"/>
    <w:rsid w:val="00304E78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D0C95"/>
    <w:rsid w:val="004D0D7E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21713"/>
    <w:rsid w:val="00B36BB3"/>
    <w:rsid w:val="00B4262F"/>
    <w:rsid w:val="00B440D9"/>
    <w:rsid w:val="00B509AA"/>
    <w:rsid w:val="00B5455C"/>
    <w:rsid w:val="00B565AF"/>
    <w:rsid w:val="00B83370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C50EB"/>
    <w:rsid w:val="00DC5A99"/>
    <w:rsid w:val="00DD4233"/>
    <w:rsid w:val="00DF6E16"/>
    <w:rsid w:val="00E02369"/>
    <w:rsid w:val="00E21F6D"/>
    <w:rsid w:val="00E3125C"/>
    <w:rsid w:val="00E406FA"/>
    <w:rsid w:val="00E55E21"/>
    <w:rsid w:val="00E561BE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15</cp:revision>
  <cp:lastPrinted>2023-10-20T08:34:00Z</cp:lastPrinted>
  <dcterms:created xsi:type="dcterms:W3CDTF">2023-09-21T09:25:00Z</dcterms:created>
  <dcterms:modified xsi:type="dcterms:W3CDTF">2023-10-20T08:34:00Z</dcterms:modified>
</cp:coreProperties>
</file>