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24" w:rsidRPr="006B5FF5" w:rsidRDefault="000D2824" w:rsidP="000D2824">
      <w:pPr>
        <w:jc w:val="center"/>
        <w:rPr>
          <w:sz w:val="26"/>
          <w:szCs w:val="26"/>
        </w:rPr>
      </w:pPr>
      <w:r w:rsidRPr="006B5FF5">
        <w:rPr>
          <w:sz w:val="26"/>
          <w:szCs w:val="26"/>
        </w:rPr>
        <w:t>Tribunale di catania</w:t>
      </w:r>
    </w:p>
    <w:p w:rsidR="000D2824" w:rsidRPr="006B5FF5" w:rsidRDefault="000D2824" w:rsidP="000D2824">
      <w:pPr>
        <w:jc w:val="center"/>
        <w:rPr>
          <w:sz w:val="26"/>
          <w:szCs w:val="26"/>
        </w:rPr>
      </w:pPr>
      <w:r w:rsidRPr="006B5FF5">
        <w:rPr>
          <w:sz w:val="26"/>
          <w:szCs w:val="26"/>
        </w:rPr>
        <w:t>Prima sezione civile</w:t>
      </w:r>
    </w:p>
    <w:p w:rsidR="000D2824" w:rsidRPr="006B5FF5" w:rsidRDefault="004A5F2A" w:rsidP="000D2824">
      <w:pPr>
        <w:jc w:val="center"/>
        <w:rPr>
          <w:sz w:val="26"/>
          <w:szCs w:val="26"/>
        </w:rPr>
      </w:pPr>
      <w:r w:rsidRPr="006B5FF5">
        <w:rPr>
          <w:sz w:val="26"/>
          <w:szCs w:val="26"/>
        </w:rPr>
        <w:t xml:space="preserve"> </w:t>
      </w:r>
      <w:r w:rsidR="000D2824" w:rsidRPr="006B5FF5">
        <w:rPr>
          <w:sz w:val="26"/>
          <w:szCs w:val="26"/>
        </w:rPr>
        <w:t>(</w:t>
      </w:r>
      <w:r w:rsidRPr="006B5FF5">
        <w:rPr>
          <w:sz w:val="26"/>
          <w:szCs w:val="26"/>
        </w:rPr>
        <w:t>udienza presidenziale comparizione coniugi</w:t>
      </w:r>
      <w:r w:rsidRPr="006B5FF5">
        <w:rPr>
          <w:sz w:val="26"/>
          <w:szCs w:val="26"/>
        </w:rPr>
        <w:t xml:space="preserve"> </w:t>
      </w:r>
      <w:r>
        <w:rPr>
          <w:sz w:val="26"/>
          <w:szCs w:val="26"/>
        </w:rPr>
        <w:t xml:space="preserve">nelle </w:t>
      </w:r>
      <w:r w:rsidR="000D2824" w:rsidRPr="006B5FF5">
        <w:rPr>
          <w:sz w:val="26"/>
          <w:szCs w:val="26"/>
        </w:rPr>
        <w:t xml:space="preserve">procedure separazione </w:t>
      </w:r>
      <w:r>
        <w:rPr>
          <w:sz w:val="26"/>
          <w:szCs w:val="26"/>
        </w:rPr>
        <w:t>consensuale</w:t>
      </w:r>
      <w:r w:rsidR="000D2824" w:rsidRPr="006B5FF5">
        <w:rPr>
          <w:sz w:val="26"/>
          <w:szCs w:val="26"/>
        </w:rPr>
        <w:t xml:space="preserve"> </w:t>
      </w:r>
      <w:r>
        <w:rPr>
          <w:sz w:val="26"/>
          <w:szCs w:val="26"/>
        </w:rPr>
        <w:t>ed in quelle di divorzio contenzioso</w:t>
      </w:r>
    </w:p>
    <w:p w:rsidR="000D2824" w:rsidRPr="006B5FF5" w:rsidRDefault="000D2824" w:rsidP="000D2824">
      <w:pPr>
        <w:jc w:val="both"/>
        <w:rPr>
          <w:sz w:val="26"/>
          <w:szCs w:val="26"/>
        </w:rPr>
      </w:pPr>
      <w:r w:rsidRPr="006B5FF5">
        <w:rPr>
          <w:sz w:val="26"/>
          <w:szCs w:val="26"/>
        </w:rPr>
        <w:t xml:space="preserve">Il Presidente della prima sezione civile </w:t>
      </w:r>
    </w:p>
    <w:p w:rsidR="000D2824" w:rsidRPr="00871EDC" w:rsidRDefault="000D2824" w:rsidP="000D2824">
      <w:pPr>
        <w:rPr>
          <w:sz w:val="26"/>
          <w:szCs w:val="26"/>
        </w:rPr>
      </w:pPr>
      <w:r w:rsidRPr="006B5FF5">
        <w:rPr>
          <w:sz w:val="26"/>
          <w:szCs w:val="26"/>
        </w:rPr>
        <w:t xml:space="preserve"> </w:t>
      </w:r>
      <w:r w:rsidRPr="00871EDC">
        <w:rPr>
          <w:sz w:val="26"/>
          <w:szCs w:val="26"/>
        </w:rPr>
        <w:t xml:space="preserve">Visti gli artt. 83 del </w:t>
      </w:r>
      <w:proofErr w:type="spellStart"/>
      <w:r w:rsidRPr="00871EDC">
        <w:rPr>
          <w:sz w:val="26"/>
          <w:szCs w:val="26"/>
        </w:rPr>
        <w:t>d.l.</w:t>
      </w:r>
      <w:proofErr w:type="spellEnd"/>
      <w:r w:rsidRPr="00871EDC">
        <w:rPr>
          <w:sz w:val="26"/>
          <w:szCs w:val="26"/>
        </w:rPr>
        <w:t xml:space="preserve"> n. 18/2020, 36 del </w:t>
      </w:r>
      <w:proofErr w:type="spellStart"/>
      <w:r w:rsidRPr="00871EDC">
        <w:rPr>
          <w:sz w:val="26"/>
          <w:szCs w:val="26"/>
        </w:rPr>
        <w:t>d.l.</w:t>
      </w:r>
      <w:proofErr w:type="spellEnd"/>
      <w:r w:rsidRPr="00871EDC">
        <w:rPr>
          <w:sz w:val="26"/>
          <w:szCs w:val="26"/>
        </w:rPr>
        <w:t xml:space="preserve"> n.23/2020 e 3 del </w:t>
      </w:r>
      <w:proofErr w:type="spellStart"/>
      <w:r w:rsidRPr="00871EDC">
        <w:rPr>
          <w:sz w:val="26"/>
          <w:szCs w:val="26"/>
        </w:rPr>
        <w:t>d.l.</w:t>
      </w:r>
      <w:proofErr w:type="spellEnd"/>
      <w:r w:rsidRPr="00871EDC">
        <w:rPr>
          <w:sz w:val="26"/>
          <w:szCs w:val="26"/>
        </w:rPr>
        <w:t xml:space="preserve"> n.28/2020, nonché i DD.P.C.M. succedutisi, da ultimo quello in data 26.4.2020; </w:t>
      </w:r>
    </w:p>
    <w:p w:rsidR="000D2824" w:rsidRPr="006B5FF5" w:rsidRDefault="000D2824" w:rsidP="000D2824">
      <w:pPr>
        <w:jc w:val="both"/>
        <w:rPr>
          <w:rFonts w:cs="Calibri"/>
          <w:sz w:val="24"/>
          <w:szCs w:val="24"/>
        </w:rPr>
      </w:pPr>
      <w:r w:rsidRPr="00871EDC">
        <w:rPr>
          <w:sz w:val="26"/>
          <w:szCs w:val="26"/>
        </w:rPr>
        <w:t xml:space="preserve">rilevato che il presidente del tribunale in attuazione dall’art. 83 del </w:t>
      </w:r>
      <w:proofErr w:type="spellStart"/>
      <w:r w:rsidRPr="00871EDC">
        <w:rPr>
          <w:sz w:val="26"/>
          <w:szCs w:val="26"/>
        </w:rPr>
        <w:t>d.l.</w:t>
      </w:r>
      <w:proofErr w:type="spellEnd"/>
      <w:r w:rsidRPr="00871EDC">
        <w:rPr>
          <w:sz w:val="26"/>
          <w:szCs w:val="26"/>
        </w:rPr>
        <w:t xml:space="preserve"> n. 18/2020, sesto e settimo comma, l’8 maggio 2020 ha adottato ulteriori specifiche disposizioni e linee guida, relative alle modalità di accesso alle cancellerie, alla fissazione e trattazione delle udienze civili e penali ed alla trasmissione di atti con modalità telematiche, per il periodo successivo all’11 maggio 2020</w:t>
      </w:r>
      <w:r w:rsidRPr="006B5FF5">
        <w:rPr>
          <w:rFonts w:cs="Calibri"/>
          <w:sz w:val="24"/>
          <w:szCs w:val="24"/>
        </w:rPr>
        <w:t>;</w:t>
      </w:r>
    </w:p>
    <w:p w:rsidR="000D2824" w:rsidRDefault="000D2824" w:rsidP="00BA3E95">
      <w:pPr>
        <w:jc w:val="both"/>
        <w:rPr>
          <w:sz w:val="26"/>
          <w:szCs w:val="26"/>
        </w:rPr>
      </w:pPr>
      <w:r w:rsidRPr="00871EDC">
        <w:rPr>
          <w:sz w:val="26"/>
          <w:szCs w:val="26"/>
        </w:rPr>
        <w:t xml:space="preserve">ritenuto che </w:t>
      </w:r>
      <w:r w:rsidR="004A5F2A">
        <w:rPr>
          <w:sz w:val="26"/>
          <w:szCs w:val="26"/>
        </w:rPr>
        <w:t>in base alle n</w:t>
      </w:r>
      <w:r w:rsidR="00BA3E95">
        <w:rPr>
          <w:sz w:val="26"/>
          <w:szCs w:val="26"/>
        </w:rPr>
        <w:t>uove Linee Guida in fase di attuazione</w:t>
      </w:r>
      <w:r w:rsidR="004A5F2A">
        <w:rPr>
          <w:sz w:val="26"/>
          <w:szCs w:val="26"/>
        </w:rPr>
        <w:t xml:space="preserve"> del Presidente del tribunale</w:t>
      </w:r>
      <w:r w:rsidR="00BA3E95">
        <w:rPr>
          <w:sz w:val="26"/>
          <w:szCs w:val="26"/>
        </w:rPr>
        <w:t xml:space="preserve">, si prevede la possibilità di trattare in modalità ordinaria l’udienza presidenziale di comparizione dei coniugi nelle procedure di </w:t>
      </w:r>
      <w:r w:rsidR="00BA3E95" w:rsidRPr="004A5F2A">
        <w:rPr>
          <w:sz w:val="26"/>
          <w:szCs w:val="26"/>
          <w:u w:val="single"/>
        </w:rPr>
        <w:t>separazione consensuale</w:t>
      </w:r>
      <w:r w:rsidR="00BA3E95">
        <w:rPr>
          <w:sz w:val="26"/>
          <w:szCs w:val="26"/>
        </w:rPr>
        <w:t xml:space="preserve"> di </w:t>
      </w:r>
      <w:r w:rsidR="00BA3E95" w:rsidRPr="004A5F2A">
        <w:rPr>
          <w:sz w:val="26"/>
          <w:szCs w:val="26"/>
          <w:u w:val="single"/>
        </w:rPr>
        <w:t>divorzio contenzioso</w:t>
      </w:r>
      <w:r w:rsidR="00BA3E95">
        <w:rPr>
          <w:sz w:val="26"/>
          <w:szCs w:val="26"/>
        </w:rPr>
        <w:t>;</w:t>
      </w:r>
    </w:p>
    <w:p w:rsidR="00BA3E95" w:rsidRPr="006B5FF5" w:rsidRDefault="00BA3E95" w:rsidP="00BA3E95">
      <w:pPr>
        <w:jc w:val="both"/>
        <w:rPr>
          <w:sz w:val="26"/>
          <w:szCs w:val="26"/>
        </w:rPr>
      </w:pPr>
      <w:r>
        <w:rPr>
          <w:sz w:val="26"/>
          <w:szCs w:val="26"/>
        </w:rPr>
        <w:t>ritenuto invero che tale trattazione si rende possibile attesa la disponibilità della biblioteca del Consiglio dell’Ordine degli Avvocati di Catania, sita al secondo piano di questo palazzo di giustizia (locale, questo, dotato di ampi spazi);</w:t>
      </w:r>
    </w:p>
    <w:p w:rsidR="00BA3E95" w:rsidRDefault="000D2824" w:rsidP="000D2824">
      <w:pPr>
        <w:jc w:val="both"/>
        <w:rPr>
          <w:sz w:val="26"/>
          <w:szCs w:val="26"/>
        </w:rPr>
      </w:pPr>
      <w:r w:rsidRPr="006B5FF5">
        <w:rPr>
          <w:sz w:val="26"/>
          <w:szCs w:val="26"/>
        </w:rPr>
        <w:t xml:space="preserve">ritenuto </w:t>
      </w:r>
      <w:r w:rsidR="00BA3E95">
        <w:rPr>
          <w:sz w:val="26"/>
          <w:szCs w:val="26"/>
        </w:rPr>
        <w:t>che va dato</w:t>
      </w:r>
      <w:bookmarkStart w:id="0" w:name="_GoBack"/>
      <w:bookmarkEnd w:id="0"/>
      <w:r w:rsidR="00BA3E95">
        <w:rPr>
          <w:sz w:val="26"/>
          <w:szCs w:val="26"/>
        </w:rPr>
        <w:t xml:space="preserve"> atto dell’urgenza con invito alle parti a presenziare con puntualità (vedi fascia oraria allegata) onde assicurare il necessario distanziamento sociale e con indosso le mascherine protettive;</w:t>
      </w:r>
    </w:p>
    <w:p w:rsidR="00BA3E95" w:rsidRDefault="00BA3E95" w:rsidP="00BA3E95">
      <w:pPr>
        <w:jc w:val="center"/>
        <w:rPr>
          <w:sz w:val="26"/>
          <w:szCs w:val="26"/>
        </w:rPr>
      </w:pPr>
      <w:r>
        <w:rPr>
          <w:sz w:val="26"/>
          <w:szCs w:val="26"/>
        </w:rPr>
        <w:t>PQM</w:t>
      </w:r>
    </w:p>
    <w:p w:rsidR="000D2824" w:rsidRDefault="00BA3E95" w:rsidP="000D2824">
      <w:pPr>
        <w:jc w:val="both"/>
        <w:rPr>
          <w:sz w:val="26"/>
          <w:szCs w:val="26"/>
        </w:rPr>
      </w:pPr>
      <w:r w:rsidRPr="004A5F2A">
        <w:rPr>
          <w:b/>
          <w:sz w:val="26"/>
          <w:szCs w:val="26"/>
        </w:rPr>
        <w:t xml:space="preserve">Dà atto che </w:t>
      </w:r>
      <w:r w:rsidRPr="004A5F2A">
        <w:rPr>
          <w:b/>
          <w:sz w:val="26"/>
          <w:szCs w:val="26"/>
        </w:rPr>
        <w:t>l</w:t>
      </w:r>
      <w:r w:rsidRPr="004A5F2A">
        <w:rPr>
          <w:b/>
          <w:sz w:val="26"/>
          <w:szCs w:val="26"/>
        </w:rPr>
        <w:t xml:space="preserve">e </w:t>
      </w:r>
      <w:r w:rsidRPr="004A5F2A">
        <w:rPr>
          <w:b/>
          <w:sz w:val="26"/>
          <w:szCs w:val="26"/>
        </w:rPr>
        <w:t>udienz</w:t>
      </w:r>
      <w:r w:rsidRPr="004A5F2A">
        <w:rPr>
          <w:b/>
          <w:sz w:val="26"/>
          <w:szCs w:val="26"/>
        </w:rPr>
        <w:t>e</w:t>
      </w:r>
      <w:r w:rsidRPr="004A5F2A">
        <w:rPr>
          <w:b/>
          <w:sz w:val="26"/>
          <w:szCs w:val="26"/>
        </w:rPr>
        <w:t xml:space="preserve"> presidenzial</w:t>
      </w:r>
      <w:r w:rsidRPr="004A5F2A">
        <w:rPr>
          <w:b/>
          <w:sz w:val="26"/>
          <w:szCs w:val="26"/>
        </w:rPr>
        <w:t>i</w:t>
      </w:r>
      <w:r w:rsidRPr="004A5F2A">
        <w:rPr>
          <w:b/>
          <w:sz w:val="26"/>
          <w:szCs w:val="26"/>
        </w:rPr>
        <w:t xml:space="preserve"> di comparizione dei coniugi nelle procedure di separazione consensuale di divorzio contenzioso</w:t>
      </w:r>
      <w:r w:rsidRPr="004A5F2A">
        <w:rPr>
          <w:b/>
          <w:sz w:val="26"/>
          <w:szCs w:val="26"/>
        </w:rPr>
        <w:t xml:space="preserve"> del 17.6.2020 saranno tenute in modalità ordinaria alla data già fissata</w:t>
      </w:r>
      <w:r>
        <w:rPr>
          <w:sz w:val="26"/>
          <w:szCs w:val="26"/>
        </w:rPr>
        <w:t>;</w:t>
      </w:r>
    </w:p>
    <w:p w:rsidR="00BA3E95" w:rsidRDefault="00BA3E95" w:rsidP="000D2824">
      <w:pPr>
        <w:jc w:val="both"/>
        <w:rPr>
          <w:sz w:val="26"/>
          <w:szCs w:val="26"/>
        </w:rPr>
      </w:pPr>
      <w:r>
        <w:rPr>
          <w:sz w:val="26"/>
          <w:szCs w:val="26"/>
        </w:rPr>
        <w:t xml:space="preserve">dispone che la trattazione avvenga per fasce orarie secondo l’ordine di cui al foglio allegato che a Cura della Cancelleria si dispone di trasmesso al </w:t>
      </w:r>
      <w:r>
        <w:rPr>
          <w:sz w:val="26"/>
          <w:szCs w:val="26"/>
        </w:rPr>
        <w:t>Consiglio dell’Ordine degli Avvocati di Catania</w:t>
      </w:r>
      <w:r>
        <w:rPr>
          <w:sz w:val="26"/>
          <w:szCs w:val="26"/>
        </w:rPr>
        <w:t xml:space="preserve">, perché lo pubblicizzi sul sito  e sulla pagina </w:t>
      </w:r>
      <w:proofErr w:type="spellStart"/>
      <w:r>
        <w:rPr>
          <w:sz w:val="26"/>
          <w:szCs w:val="26"/>
        </w:rPr>
        <w:t>facebook</w:t>
      </w:r>
      <w:proofErr w:type="spellEnd"/>
      <w:r>
        <w:rPr>
          <w:sz w:val="26"/>
          <w:szCs w:val="26"/>
        </w:rPr>
        <w:t xml:space="preserve"> del Consiglio medesimo;</w:t>
      </w:r>
    </w:p>
    <w:p w:rsidR="00BA3E95" w:rsidRPr="006B5FF5" w:rsidRDefault="00BA3E95" w:rsidP="000D2824">
      <w:pPr>
        <w:jc w:val="both"/>
        <w:rPr>
          <w:sz w:val="26"/>
          <w:szCs w:val="26"/>
        </w:rPr>
      </w:pPr>
      <w:r>
        <w:rPr>
          <w:sz w:val="26"/>
          <w:szCs w:val="26"/>
        </w:rPr>
        <w:t>si raccomanda puntualità e uso di mascherine protettive.</w:t>
      </w:r>
    </w:p>
    <w:p w:rsidR="0088520D" w:rsidRDefault="00BA3E95">
      <w:pPr>
        <w:rPr>
          <w:sz w:val="26"/>
          <w:szCs w:val="26"/>
        </w:rPr>
      </w:pPr>
      <w:r>
        <w:rPr>
          <w:sz w:val="26"/>
          <w:szCs w:val="26"/>
        </w:rPr>
        <w:t>Catania, 9.6.2020.</w:t>
      </w:r>
    </w:p>
    <w:p w:rsidR="00BA3E95" w:rsidRDefault="00BA3E95" w:rsidP="00BA3E95">
      <w:pPr>
        <w:jc w:val="right"/>
        <w:rPr>
          <w:sz w:val="26"/>
          <w:szCs w:val="26"/>
        </w:rPr>
      </w:pPr>
      <w:r>
        <w:rPr>
          <w:sz w:val="26"/>
          <w:szCs w:val="26"/>
        </w:rPr>
        <w:t xml:space="preserve">Il Presidente </w:t>
      </w:r>
    </w:p>
    <w:p w:rsidR="00BA3E95" w:rsidRDefault="00BA3E95" w:rsidP="00BA3E95">
      <w:pPr>
        <w:jc w:val="right"/>
      </w:pPr>
      <w:r>
        <w:rPr>
          <w:sz w:val="26"/>
          <w:szCs w:val="26"/>
        </w:rPr>
        <w:t>(Massimo Escher)</w:t>
      </w:r>
    </w:p>
    <w:sectPr w:rsidR="00BA3E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24"/>
    <w:rsid w:val="000D2824"/>
    <w:rsid w:val="004A5F2A"/>
    <w:rsid w:val="006813D4"/>
    <w:rsid w:val="008701AE"/>
    <w:rsid w:val="0088520D"/>
    <w:rsid w:val="00BA3E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82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82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312</Words>
  <Characters>1782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Escher</dc:creator>
  <cp:lastModifiedBy>Massimo Escher</cp:lastModifiedBy>
  <cp:revision>1</cp:revision>
  <dcterms:created xsi:type="dcterms:W3CDTF">2020-06-09T11:43:00Z</dcterms:created>
  <dcterms:modified xsi:type="dcterms:W3CDTF">2020-06-09T12:33:00Z</dcterms:modified>
</cp:coreProperties>
</file>